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4"/>
        <w:gridCol w:w="1275"/>
        <w:gridCol w:w="1276"/>
        <w:gridCol w:w="1276"/>
        <w:gridCol w:w="1416"/>
        <w:gridCol w:w="1419"/>
        <w:gridCol w:w="1700"/>
        <w:gridCol w:w="1703"/>
        <w:gridCol w:w="1276"/>
        <w:gridCol w:w="855"/>
        <w:gridCol w:w="2264"/>
      </w:tblGrid>
      <w:tr w:rsidR="003469E2" w14:paraId="28F90570" w14:textId="77777777" w:rsidTr="000268FF">
        <w:tc>
          <w:tcPr>
            <w:tcW w:w="364" w:type="pct"/>
            <w:shd w:val="clear" w:color="auto" w:fill="A6A6A6" w:themeFill="background1" w:themeFillShade="A6"/>
          </w:tcPr>
          <w:p w14:paraId="28F90564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545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546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274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0268FF" w14:paraId="2C309645" w14:textId="77777777" w:rsidTr="000268FF">
        <w:tc>
          <w:tcPr>
            <w:tcW w:w="364" w:type="pct"/>
          </w:tcPr>
          <w:p w14:paraId="054B345D" w14:textId="7B5AB0DE" w:rsidR="0048492E" w:rsidRDefault="00FA3AAB">
            <w:r>
              <w:t>2759161</w:t>
            </w:r>
          </w:p>
        </w:tc>
        <w:tc>
          <w:tcPr>
            <w:tcW w:w="409" w:type="pct"/>
          </w:tcPr>
          <w:p w14:paraId="312486AA" w14:textId="194E6FB7" w:rsidR="0048492E" w:rsidRDefault="00FA3AAB">
            <w:r>
              <w:t>41845</w:t>
            </w:r>
          </w:p>
        </w:tc>
        <w:tc>
          <w:tcPr>
            <w:tcW w:w="409" w:type="pct"/>
          </w:tcPr>
          <w:p w14:paraId="614EE80B" w14:textId="4F8F0FC2" w:rsidR="0048492E" w:rsidRDefault="00FA3AAB">
            <w:r>
              <w:t>ASHDOWN</w:t>
            </w:r>
          </w:p>
        </w:tc>
        <w:tc>
          <w:tcPr>
            <w:tcW w:w="409" w:type="pct"/>
          </w:tcPr>
          <w:p w14:paraId="2B28E85B" w14:textId="37AFD6BE" w:rsidR="0048492E" w:rsidRDefault="00FA3AAB">
            <w:r>
              <w:t>IVOR OWEN</w:t>
            </w:r>
          </w:p>
        </w:tc>
        <w:tc>
          <w:tcPr>
            <w:tcW w:w="454" w:type="pct"/>
          </w:tcPr>
          <w:p w14:paraId="5B66B649" w14:textId="64F7CF02" w:rsidR="0048492E" w:rsidRDefault="00FA3AAB">
            <w:r>
              <w:t>31/12/1918</w:t>
            </w:r>
          </w:p>
        </w:tc>
        <w:tc>
          <w:tcPr>
            <w:tcW w:w="455" w:type="pct"/>
          </w:tcPr>
          <w:p w14:paraId="0E6BF673" w14:textId="19CED58D" w:rsidR="0048492E" w:rsidRDefault="00FA3AAB" w:rsidP="0021496D">
            <w:r>
              <w:t>WELSH REGIMENT</w:t>
            </w:r>
          </w:p>
        </w:tc>
        <w:tc>
          <w:tcPr>
            <w:tcW w:w="545" w:type="pct"/>
          </w:tcPr>
          <w:p w14:paraId="5EDA4AC7" w14:textId="3124B4AA" w:rsidR="0048492E" w:rsidRDefault="00FA3AAB">
            <w:r>
              <w:t>PRIVATE</w:t>
            </w:r>
          </w:p>
        </w:tc>
        <w:tc>
          <w:tcPr>
            <w:tcW w:w="546" w:type="pct"/>
          </w:tcPr>
          <w:p w14:paraId="7773AC8D" w14:textId="628FA5C7" w:rsidR="0048492E" w:rsidRDefault="00FA3AAB">
            <w:r>
              <w:t>CARDIFF (CATHAYS) CEMETERY</w:t>
            </w:r>
          </w:p>
        </w:tc>
        <w:tc>
          <w:tcPr>
            <w:tcW w:w="409" w:type="pct"/>
          </w:tcPr>
          <w:p w14:paraId="2BAF8B85" w14:textId="597CF201" w:rsidR="0048492E" w:rsidRDefault="00FA3AAB">
            <w:r>
              <w:t>EA.NC.2217</w:t>
            </w:r>
          </w:p>
        </w:tc>
        <w:tc>
          <w:tcPr>
            <w:tcW w:w="274" w:type="pct"/>
          </w:tcPr>
          <w:p w14:paraId="08882F2F" w14:textId="3C30CC7D" w:rsidR="0048492E" w:rsidRDefault="00031B0F">
            <w:r>
              <w:t>CEM 9347</w:t>
            </w:r>
          </w:p>
        </w:tc>
        <w:tc>
          <w:tcPr>
            <w:tcW w:w="726" w:type="pct"/>
          </w:tcPr>
          <w:p w14:paraId="6B86C496" w14:textId="529D6742" w:rsidR="00AD74DE" w:rsidRDefault="00031B0F" w:rsidP="00322B88">
            <w:r>
              <w:t xml:space="preserve">The private memorial </w:t>
            </w:r>
            <w:r w:rsidR="00F661FE">
              <w:t xml:space="preserve">marking the grave of Private Ashdown no longer provides adequate commemoration. The Commission is in the process of producing a </w:t>
            </w:r>
            <w:r w:rsidR="00125374">
              <w:t>headstone to mark his grave</w:t>
            </w:r>
          </w:p>
        </w:tc>
      </w:tr>
      <w:tr w:rsidR="000268FF" w14:paraId="18D93BF9" w14:textId="77777777" w:rsidTr="000268FF">
        <w:tc>
          <w:tcPr>
            <w:tcW w:w="364" w:type="pct"/>
          </w:tcPr>
          <w:p w14:paraId="7FABF571" w14:textId="710B66A5" w:rsidR="0024316A" w:rsidRDefault="0024316A">
            <w:r>
              <w:t>2759894</w:t>
            </w:r>
          </w:p>
        </w:tc>
        <w:tc>
          <w:tcPr>
            <w:tcW w:w="409" w:type="pct"/>
          </w:tcPr>
          <w:p w14:paraId="02F3F607" w14:textId="31A6029B" w:rsidR="0024316A" w:rsidRDefault="00D43E3B">
            <w:r>
              <w:t>16587</w:t>
            </w:r>
          </w:p>
        </w:tc>
        <w:tc>
          <w:tcPr>
            <w:tcW w:w="409" w:type="pct"/>
          </w:tcPr>
          <w:p w14:paraId="64321553" w14:textId="046430C5" w:rsidR="0024316A" w:rsidRDefault="00D43E3B">
            <w:r>
              <w:t>BARRY</w:t>
            </w:r>
          </w:p>
        </w:tc>
        <w:tc>
          <w:tcPr>
            <w:tcW w:w="409" w:type="pct"/>
          </w:tcPr>
          <w:p w14:paraId="7069067D" w14:textId="3BD78264" w:rsidR="0024316A" w:rsidRDefault="00D43E3B">
            <w:r>
              <w:t>ARTHUR</w:t>
            </w:r>
          </w:p>
        </w:tc>
        <w:tc>
          <w:tcPr>
            <w:tcW w:w="454" w:type="pct"/>
          </w:tcPr>
          <w:p w14:paraId="082AEB7D" w14:textId="279250BA" w:rsidR="0024316A" w:rsidRDefault="00D43E3B">
            <w:r>
              <w:t>10/05/1918</w:t>
            </w:r>
          </w:p>
        </w:tc>
        <w:tc>
          <w:tcPr>
            <w:tcW w:w="455" w:type="pct"/>
          </w:tcPr>
          <w:p w14:paraId="7198DA79" w14:textId="4C4D4242" w:rsidR="0024316A" w:rsidRDefault="00D43E3B" w:rsidP="0021496D">
            <w:r>
              <w:t>ROYAL DUBLIN FUSILIERS</w:t>
            </w:r>
          </w:p>
        </w:tc>
        <w:tc>
          <w:tcPr>
            <w:tcW w:w="545" w:type="pct"/>
          </w:tcPr>
          <w:p w14:paraId="1002396A" w14:textId="3B0B125F" w:rsidR="0024316A" w:rsidRDefault="00D43E3B">
            <w:r>
              <w:t>PRIVATE</w:t>
            </w:r>
          </w:p>
        </w:tc>
        <w:tc>
          <w:tcPr>
            <w:tcW w:w="546" w:type="pct"/>
          </w:tcPr>
          <w:p w14:paraId="406148E3" w14:textId="33B871EA" w:rsidR="0024316A" w:rsidRDefault="00D43E3B">
            <w:r>
              <w:t>NEATH (YNYS</w:t>
            </w:r>
            <w:r w:rsidR="00287B5B">
              <w:t>YMAERDY) CEMETERY</w:t>
            </w:r>
          </w:p>
        </w:tc>
        <w:tc>
          <w:tcPr>
            <w:tcW w:w="409" w:type="pct"/>
          </w:tcPr>
          <w:p w14:paraId="6F35FAD6" w14:textId="12821E00" w:rsidR="0024316A" w:rsidRDefault="00287B5B">
            <w:r>
              <w:t>C.629</w:t>
            </w:r>
          </w:p>
        </w:tc>
        <w:tc>
          <w:tcPr>
            <w:tcW w:w="274" w:type="pct"/>
          </w:tcPr>
          <w:p w14:paraId="04E4E3CC" w14:textId="56DB1442" w:rsidR="0024316A" w:rsidRDefault="00287B5B">
            <w:r>
              <w:t>CEM 9453</w:t>
            </w:r>
          </w:p>
        </w:tc>
        <w:tc>
          <w:tcPr>
            <w:tcW w:w="726" w:type="pct"/>
          </w:tcPr>
          <w:p w14:paraId="5C03CCEB" w14:textId="59E4D88A" w:rsidR="0024316A" w:rsidRDefault="00287B5B" w:rsidP="00322B88">
            <w:r>
              <w:t>The private memorial marking the grave of Private Barry no longer provides adequate commemoration. The Commission is in the process of producing a headstone to mark his grave</w:t>
            </w:r>
          </w:p>
        </w:tc>
      </w:tr>
      <w:tr w:rsidR="00E33529" w14:paraId="452C11F0" w14:textId="77777777" w:rsidTr="000268FF">
        <w:tc>
          <w:tcPr>
            <w:tcW w:w="364" w:type="pct"/>
          </w:tcPr>
          <w:p w14:paraId="359FF8A8" w14:textId="380BBF38" w:rsidR="00E33529" w:rsidRDefault="00E33529">
            <w:r>
              <w:t>7532382</w:t>
            </w:r>
          </w:p>
        </w:tc>
        <w:tc>
          <w:tcPr>
            <w:tcW w:w="409" w:type="pct"/>
          </w:tcPr>
          <w:p w14:paraId="55131CB2" w14:textId="5A3B939D" w:rsidR="00E33529" w:rsidRDefault="00CB0141">
            <w:r>
              <w:t>M/300055</w:t>
            </w:r>
          </w:p>
        </w:tc>
        <w:tc>
          <w:tcPr>
            <w:tcW w:w="409" w:type="pct"/>
          </w:tcPr>
          <w:p w14:paraId="5940C66F" w14:textId="49A1B8B3" w:rsidR="00E33529" w:rsidRDefault="00CB0141">
            <w:r>
              <w:t>DRAYCOTT</w:t>
            </w:r>
          </w:p>
        </w:tc>
        <w:tc>
          <w:tcPr>
            <w:tcW w:w="409" w:type="pct"/>
          </w:tcPr>
          <w:p w14:paraId="25096E23" w14:textId="15B1D7B3" w:rsidR="00E33529" w:rsidRDefault="00CB0141">
            <w:r>
              <w:t>PERCY FARMER</w:t>
            </w:r>
          </w:p>
        </w:tc>
        <w:tc>
          <w:tcPr>
            <w:tcW w:w="454" w:type="pct"/>
          </w:tcPr>
          <w:p w14:paraId="75D2F813" w14:textId="0776A745" w:rsidR="00E33529" w:rsidRDefault="00CB0141">
            <w:r>
              <w:t>16/07/1918</w:t>
            </w:r>
          </w:p>
        </w:tc>
        <w:tc>
          <w:tcPr>
            <w:tcW w:w="455" w:type="pct"/>
          </w:tcPr>
          <w:p w14:paraId="3983D60E" w14:textId="53ABADB2" w:rsidR="00E33529" w:rsidRDefault="009F208C" w:rsidP="0021496D">
            <w:r>
              <w:t>ARMY SERVICE CORPS</w:t>
            </w:r>
          </w:p>
        </w:tc>
        <w:tc>
          <w:tcPr>
            <w:tcW w:w="545" w:type="pct"/>
          </w:tcPr>
          <w:p w14:paraId="11B7B952" w14:textId="3B3F4963" w:rsidR="00E33529" w:rsidRDefault="009F208C">
            <w:r>
              <w:t>PRIVATE</w:t>
            </w:r>
          </w:p>
        </w:tc>
        <w:tc>
          <w:tcPr>
            <w:tcW w:w="546" w:type="pct"/>
          </w:tcPr>
          <w:p w14:paraId="504D3749" w14:textId="1C331390" w:rsidR="00E33529" w:rsidRDefault="009F208C">
            <w:r>
              <w:t>SOLIHULL CEMETERY</w:t>
            </w:r>
          </w:p>
        </w:tc>
        <w:tc>
          <w:tcPr>
            <w:tcW w:w="409" w:type="pct"/>
          </w:tcPr>
          <w:p w14:paraId="3D4EC3B6" w14:textId="23340102" w:rsidR="00E33529" w:rsidRDefault="009F208C">
            <w:r>
              <w:t>Section B3.NC-15</w:t>
            </w:r>
          </w:p>
        </w:tc>
        <w:tc>
          <w:tcPr>
            <w:tcW w:w="274" w:type="pct"/>
          </w:tcPr>
          <w:p w14:paraId="11B6EEF1" w14:textId="6C8CC225" w:rsidR="00E33529" w:rsidRDefault="009F208C">
            <w:r>
              <w:t xml:space="preserve">CEM </w:t>
            </w:r>
            <w:r w:rsidR="003F1640">
              <w:t>7948</w:t>
            </w:r>
          </w:p>
        </w:tc>
        <w:tc>
          <w:tcPr>
            <w:tcW w:w="726" w:type="pct"/>
          </w:tcPr>
          <w:p w14:paraId="31F95484" w14:textId="540BDBD8" w:rsidR="00E33529" w:rsidRDefault="003F1640" w:rsidP="00322B88">
            <w:r>
              <w:t>The private memorial marking the grave of Private Draycott no longer provides adequate commemoration. The Commission is in the process of producing a headstone to mark his grave</w:t>
            </w:r>
          </w:p>
        </w:tc>
      </w:tr>
      <w:tr w:rsidR="009C0A65" w14:paraId="0B143DDD" w14:textId="77777777" w:rsidTr="000268FF">
        <w:tc>
          <w:tcPr>
            <w:tcW w:w="364" w:type="pct"/>
          </w:tcPr>
          <w:p w14:paraId="5C080EDE" w14:textId="78C53256" w:rsidR="009C0A65" w:rsidRDefault="009C0A65">
            <w:r>
              <w:lastRenderedPageBreak/>
              <w:t>2714208</w:t>
            </w:r>
          </w:p>
        </w:tc>
        <w:tc>
          <w:tcPr>
            <w:tcW w:w="409" w:type="pct"/>
          </w:tcPr>
          <w:p w14:paraId="3C2F317E" w14:textId="1A7EB93D" w:rsidR="009C0A65" w:rsidRDefault="009C0A65">
            <w:r>
              <w:t>1576965</w:t>
            </w:r>
          </w:p>
        </w:tc>
        <w:tc>
          <w:tcPr>
            <w:tcW w:w="409" w:type="pct"/>
          </w:tcPr>
          <w:p w14:paraId="798A7640" w14:textId="71F46EC6" w:rsidR="009C0A65" w:rsidRDefault="009C0A65">
            <w:r>
              <w:t>STORER</w:t>
            </w:r>
          </w:p>
        </w:tc>
        <w:tc>
          <w:tcPr>
            <w:tcW w:w="409" w:type="pct"/>
          </w:tcPr>
          <w:p w14:paraId="4FE78064" w14:textId="48920BC7" w:rsidR="009C0A65" w:rsidRDefault="009C0A65">
            <w:r>
              <w:t>CYRIL</w:t>
            </w:r>
          </w:p>
        </w:tc>
        <w:tc>
          <w:tcPr>
            <w:tcW w:w="454" w:type="pct"/>
          </w:tcPr>
          <w:p w14:paraId="7F356201" w14:textId="1AE1575A" w:rsidR="009C0A65" w:rsidRDefault="003469E2">
            <w:r>
              <w:t>04/04/1942</w:t>
            </w:r>
          </w:p>
        </w:tc>
        <w:tc>
          <w:tcPr>
            <w:tcW w:w="455" w:type="pct"/>
          </w:tcPr>
          <w:p w14:paraId="3DFDACDC" w14:textId="4E561EE4" w:rsidR="009C0A65" w:rsidRDefault="003469E2" w:rsidP="0021496D">
            <w:r>
              <w:t>ROYAL AIR FORCE VOLUNTEER RESERVE</w:t>
            </w:r>
          </w:p>
        </w:tc>
        <w:tc>
          <w:tcPr>
            <w:tcW w:w="545" w:type="pct"/>
          </w:tcPr>
          <w:p w14:paraId="47DD4E5C" w14:textId="38C89C4A" w:rsidR="009C0A65" w:rsidRDefault="003469E2">
            <w:r>
              <w:t>AIRCRAFTMAN 2</w:t>
            </w:r>
            <w:r w:rsidRPr="003469E2">
              <w:rPr>
                <w:vertAlign w:val="superscript"/>
              </w:rPr>
              <w:t>ND</w:t>
            </w:r>
            <w:r>
              <w:t xml:space="preserve"> CLASS</w:t>
            </w:r>
          </w:p>
        </w:tc>
        <w:tc>
          <w:tcPr>
            <w:tcW w:w="546" w:type="pct"/>
          </w:tcPr>
          <w:p w14:paraId="1014027B" w14:textId="6EE6105A" w:rsidR="009C0A65" w:rsidRDefault="000268FF">
            <w:r>
              <w:t>CHILVERS COTON (ALL SAINTS) CHURCHYARD</w:t>
            </w:r>
          </w:p>
        </w:tc>
        <w:tc>
          <w:tcPr>
            <w:tcW w:w="409" w:type="pct"/>
          </w:tcPr>
          <w:p w14:paraId="6AAFE11A" w14:textId="0E7A70DF" w:rsidR="009C0A65" w:rsidRDefault="000268FF">
            <w:r>
              <w:t>Sec.</w:t>
            </w:r>
            <w:r w:rsidR="00BE1FC5">
              <w:t xml:space="preserve"> </w:t>
            </w:r>
            <w:r>
              <w:t>B. Row 19. Grave 35</w:t>
            </w:r>
          </w:p>
        </w:tc>
        <w:tc>
          <w:tcPr>
            <w:tcW w:w="274" w:type="pct"/>
          </w:tcPr>
          <w:p w14:paraId="785B9A07" w14:textId="10636F9A" w:rsidR="009C0A65" w:rsidRDefault="000268FF">
            <w:r>
              <w:t xml:space="preserve">CEM </w:t>
            </w:r>
            <w:r w:rsidR="008C3414">
              <w:t>7927</w:t>
            </w:r>
          </w:p>
        </w:tc>
        <w:tc>
          <w:tcPr>
            <w:tcW w:w="726" w:type="pct"/>
          </w:tcPr>
          <w:p w14:paraId="6D30FAD9" w14:textId="1991EE94" w:rsidR="009C0A65" w:rsidRDefault="008C3414" w:rsidP="00322B88">
            <w:r>
              <w:t>The private memorial marking the grave of Aircraftman 2</w:t>
            </w:r>
            <w:r w:rsidR="00BE1FC5">
              <w:t>nd</w:t>
            </w:r>
            <w:r>
              <w:t xml:space="preserve"> Class </w:t>
            </w:r>
            <w:r w:rsidR="000E4FCC">
              <w:t>Storer no longer provides adequate commemoration. The Commission is in the process of producing a headstone to mark his grave</w:t>
            </w:r>
          </w:p>
        </w:tc>
      </w:tr>
      <w:tr w:rsidR="00C55CEE" w14:paraId="49199D45" w14:textId="77777777" w:rsidTr="000268FF">
        <w:tc>
          <w:tcPr>
            <w:tcW w:w="364" w:type="pct"/>
          </w:tcPr>
          <w:p w14:paraId="00B24E4D" w14:textId="10D8C004" w:rsidR="00C55CEE" w:rsidRDefault="00C55CEE">
            <w:r>
              <w:t>2759589</w:t>
            </w:r>
          </w:p>
        </w:tc>
        <w:tc>
          <w:tcPr>
            <w:tcW w:w="409" w:type="pct"/>
          </w:tcPr>
          <w:p w14:paraId="53728E21" w14:textId="3E60D099" w:rsidR="00C55CEE" w:rsidRDefault="00C55CEE">
            <w:r>
              <w:t>29769</w:t>
            </w:r>
          </w:p>
        </w:tc>
        <w:tc>
          <w:tcPr>
            <w:tcW w:w="409" w:type="pct"/>
          </w:tcPr>
          <w:p w14:paraId="6CC35DA1" w14:textId="7D5FCFF2" w:rsidR="00C55CEE" w:rsidRDefault="001F2C2F">
            <w:r>
              <w:t>WATTS</w:t>
            </w:r>
          </w:p>
        </w:tc>
        <w:tc>
          <w:tcPr>
            <w:tcW w:w="409" w:type="pct"/>
          </w:tcPr>
          <w:p w14:paraId="1DEBE665" w14:textId="3C226D5A" w:rsidR="00C55CEE" w:rsidRDefault="001F2C2F">
            <w:r>
              <w:t>EDWARD JAMES</w:t>
            </w:r>
          </w:p>
        </w:tc>
        <w:tc>
          <w:tcPr>
            <w:tcW w:w="454" w:type="pct"/>
          </w:tcPr>
          <w:p w14:paraId="7DF282BC" w14:textId="04A3F558" w:rsidR="00C55CEE" w:rsidRDefault="001F2C2F">
            <w:r>
              <w:t>20/06/1916</w:t>
            </w:r>
          </w:p>
        </w:tc>
        <w:tc>
          <w:tcPr>
            <w:tcW w:w="455" w:type="pct"/>
          </w:tcPr>
          <w:p w14:paraId="5B8E6287" w14:textId="1DF46E16" w:rsidR="00C55CEE" w:rsidRDefault="001F2C2F" w:rsidP="0021496D">
            <w:r>
              <w:t>ROYAL DEFENCE CORPS</w:t>
            </w:r>
          </w:p>
        </w:tc>
        <w:tc>
          <w:tcPr>
            <w:tcW w:w="545" w:type="pct"/>
          </w:tcPr>
          <w:p w14:paraId="0066B52E" w14:textId="490ABF5D" w:rsidR="00C55CEE" w:rsidRDefault="001F2C2F">
            <w:r>
              <w:t>PRIVATE</w:t>
            </w:r>
          </w:p>
        </w:tc>
        <w:tc>
          <w:tcPr>
            <w:tcW w:w="546" w:type="pct"/>
          </w:tcPr>
          <w:p w14:paraId="7F415AE8" w14:textId="5AFA19CF" w:rsidR="00C55CEE" w:rsidRDefault="001F2C2F">
            <w:r>
              <w:t>CARDIFF (CATHAYS) CEMETERY</w:t>
            </w:r>
          </w:p>
        </w:tc>
        <w:tc>
          <w:tcPr>
            <w:tcW w:w="409" w:type="pct"/>
          </w:tcPr>
          <w:p w14:paraId="09497524" w14:textId="0FAFA036" w:rsidR="00C55CEE" w:rsidRDefault="001F2C2F">
            <w:r>
              <w:t>EH.CE.2132</w:t>
            </w:r>
          </w:p>
        </w:tc>
        <w:tc>
          <w:tcPr>
            <w:tcW w:w="274" w:type="pct"/>
          </w:tcPr>
          <w:p w14:paraId="621F9582" w14:textId="5121378C" w:rsidR="00C55CEE" w:rsidRDefault="001F2C2F">
            <w:r>
              <w:t>CEM 9347</w:t>
            </w:r>
          </w:p>
        </w:tc>
        <w:tc>
          <w:tcPr>
            <w:tcW w:w="726" w:type="pct"/>
          </w:tcPr>
          <w:p w14:paraId="70B7753D" w14:textId="3B1B873B" w:rsidR="00C55CEE" w:rsidRDefault="001F2C2F" w:rsidP="00322B88">
            <w:r>
              <w:t>The private memorial marking the grave of Private Watts no longer provides adequate commemoration.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77777777" w:rsidR="008B65CA" w:rsidRPr="008B65CA" w:rsidRDefault="008B65CA">
      <w:pPr>
        <w:rPr>
          <w:sz w:val="28"/>
          <w:szCs w:val="28"/>
        </w:rPr>
      </w:pPr>
      <w:bookmarkStart w:id="0" w:name="_GoBack"/>
      <w:bookmarkEnd w:id="0"/>
    </w:p>
    <w:sectPr w:rsidR="008B65CA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20531"/>
    <w:rsid w:val="00020ED9"/>
    <w:rsid w:val="00022FDD"/>
    <w:rsid w:val="000257D1"/>
    <w:rsid w:val="000258D1"/>
    <w:rsid w:val="000264F4"/>
    <w:rsid w:val="000268FF"/>
    <w:rsid w:val="00031B0F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801C5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E4FCC"/>
    <w:rsid w:val="000F13F7"/>
    <w:rsid w:val="000F24E0"/>
    <w:rsid w:val="000F387A"/>
    <w:rsid w:val="000F55C1"/>
    <w:rsid w:val="00100F26"/>
    <w:rsid w:val="0012099B"/>
    <w:rsid w:val="00124DBA"/>
    <w:rsid w:val="00125374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2C2F"/>
    <w:rsid w:val="001F3731"/>
    <w:rsid w:val="00204175"/>
    <w:rsid w:val="0021496D"/>
    <w:rsid w:val="00217D91"/>
    <w:rsid w:val="00221DCA"/>
    <w:rsid w:val="0022440E"/>
    <w:rsid w:val="0022603D"/>
    <w:rsid w:val="00232C26"/>
    <w:rsid w:val="002330D8"/>
    <w:rsid w:val="0024316A"/>
    <w:rsid w:val="002461C2"/>
    <w:rsid w:val="00251C2D"/>
    <w:rsid w:val="00256ED8"/>
    <w:rsid w:val="002613B2"/>
    <w:rsid w:val="00263A18"/>
    <w:rsid w:val="00277220"/>
    <w:rsid w:val="00282D18"/>
    <w:rsid w:val="00287B5B"/>
    <w:rsid w:val="0029099D"/>
    <w:rsid w:val="00292BA1"/>
    <w:rsid w:val="00296DD3"/>
    <w:rsid w:val="002A093C"/>
    <w:rsid w:val="002B2EEB"/>
    <w:rsid w:val="002B47EA"/>
    <w:rsid w:val="002B7D0B"/>
    <w:rsid w:val="002B7D67"/>
    <w:rsid w:val="002C17FB"/>
    <w:rsid w:val="002F1CEB"/>
    <w:rsid w:val="002F30BE"/>
    <w:rsid w:val="002F576B"/>
    <w:rsid w:val="00315329"/>
    <w:rsid w:val="00315F47"/>
    <w:rsid w:val="00316A6A"/>
    <w:rsid w:val="00317552"/>
    <w:rsid w:val="00322B88"/>
    <w:rsid w:val="003236D9"/>
    <w:rsid w:val="00325DF6"/>
    <w:rsid w:val="00335427"/>
    <w:rsid w:val="00342FA0"/>
    <w:rsid w:val="00344DA2"/>
    <w:rsid w:val="003469E2"/>
    <w:rsid w:val="0035510E"/>
    <w:rsid w:val="003559FF"/>
    <w:rsid w:val="00356446"/>
    <w:rsid w:val="003631B8"/>
    <w:rsid w:val="0036648F"/>
    <w:rsid w:val="00370C31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3F1640"/>
    <w:rsid w:val="00402CD5"/>
    <w:rsid w:val="00410399"/>
    <w:rsid w:val="00416CB6"/>
    <w:rsid w:val="00423788"/>
    <w:rsid w:val="0043261D"/>
    <w:rsid w:val="00436661"/>
    <w:rsid w:val="004447B8"/>
    <w:rsid w:val="00462B88"/>
    <w:rsid w:val="004730CF"/>
    <w:rsid w:val="00480C17"/>
    <w:rsid w:val="0048492E"/>
    <w:rsid w:val="00485B64"/>
    <w:rsid w:val="0049061B"/>
    <w:rsid w:val="004A09F2"/>
    <w:rsid w:val="004A4F46"/>
    <w:rsid w:val="004A7299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7B34"/>
    <w:rsid w:val="005805B4"/>
    <w:rsid w:val="005A0EA4"/>
    <w:rsid w:val="005A18CE"/>
    <w:rsid w:val="005A3677"/>
    <w:rsid w:val="005B10DF"/>
    <w:rsid w:val="005B7D39"/>
    <w:rsid w:val="005C36D0"/>
    <w:rsid w:val="005C3F28"/>
    <w:rsid w:val="005C491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607FF"/>
    <w:rsid w:val="00672C8C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410A8"/>
    <w:rsid w:val="00741D3D"/>
    <w:rsid w:val="007638B4"/>
    <w:rsid w:val="0076726F"/>
    <w:rsid w:val="007768BE"/>
    <w:rsid w:val="0078114D"/>
    <w:rsid w:val="00786F1F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537F3"/>
    <w:rsid w:val="00855D69"/>
    <w:rsid w:val="00863D07"/>
    <w:rsid w:val="00872119"/>
    <w:rsid w:val="00886B68"/>
    <w:rsid w:val="00891765"/>
    <w:rsid w:val="00893B65"/>
    <w:rsid w:val="008A0F31"/>
    <w:rsid w:val="008B5878"/>
    <w:rsid w:val="008B65CA"/>
    <w:rsid w:val="008C0420"/>
    <w:rsid w:val="008C2B1F"/>
    <w:rsid w:val="008C3414"/>
    <w:rsid w:val="008D0AD2"/>
    <w:rsid w:val="008E6458"/>
    <w:rsid w:val="008F5B6E"/>
    <w:rsid w:val="00900410"/>
    <w:rsid w:val="0090085F"/>
    <w:rsid w:val="0090490B"/>
    <w:rsid w:val="00907B9A"/>
    <w:rsid w:val="0091328C"/>
    <w:rsid w:val="00915D46"/>
    <w:rsid w:val="00915E61"/>
    <w:rsid w:val="0092076F"/>
    <w:rsid w:val="00922EA4"/>
    <w:rsid w:val="0092762C"/>
    <w:rsid w:val="00937B1B"/>
    <w:rsid w:val="00945347"/>
    <w:rsid w:val="0094714F"/>
    <w:rsid w:val="009533A7"/>
    <w:rsid w:val="00953D5F"/>
    <w:rsid w:val="00957D08"/>
    <w:rsid w:val="00957F7D"/>
    <w:rsid w:val="00961EAA"/>
    <w:rsid w:val="00990437"/>
    <w:rsid w:val="009A655C"/>
    <w:rsid w:val="009C0A65"/>
    <w:rsid w:val="009C0E8E"/>
    <w:rsid w:val="009D577A"/>
    <w:rsid w:val="009F0596"/>
    <w:rsid w:val="009F208C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65384"/>
    <w:rsid w:val="00A654EC"/>
    <w:rsid w:val="00A73AC2"/>
    <w:rsid w:val="00A75393"/>
    <w:rsid w:val="00A8482C"/>
    <w:rsid w:val="00A86799"/>
    <w:rsid w:val="00A9551C"/>
    <w:rsid w:val="00A95B8A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BE1FC5"/>
    <w:rsid w:val="00C00B69"/>
    <w:rsid w:val="00C03F22"/>
    <w:rsid w:val="00C046D2"/>
    <w:rsid w:val="00C06459"/>
    <w:rsid w:val="00C1610A"/>
    <w:rsid w:val="00C337C4"/>
    <w:rsid w:val="00C43859"/>
    <w:rsid w:val="00C508FE"/>
    <w:rsid w:val="00C544DA"/>
    <w:rsid w:val="00C55CEE"/>
    <w:rsid w:val="00C62C62"/>
    <w:rsid w:val="00C674F7"/>
    <w:rsid w:val="00C71538"/>
    <w:rsid w:val="00C751B1"/>
    <w:rsid w:val="00C86366"/>
    <w:rsid w:val="00CA2B4D"/>
    <w:rsid w:val="00CA7924"/>
    <w:rsid w:val="00CB0141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3E3B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33529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1641"/>
    <w:rsid w:val="00E86E9C"/>
    <w:rsid w:val="00EB367C"/>
    <w:rsid w:val="00EB66FE"/>
    <w:rsid w:val="00EB782E"/>
    <w:rsid w:val="00EC66E5"/>
    <w:rsid w:val="00ED225A"/>
    <w:rsid w:val="00ED4DF4"/>
    <w:rsid w:val="00EE58B7"/>
    <w:rsid w:val="00EF3F7C"/>
    <w:rsid w:val="00F02C5E"/>
    <w:rsid w:val="00F066DF"/>
    <w:rsid w:val="00F20F50"/>
    <w:rsid w:val="00F21D8E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661FE"/>
    <w:rsid w:val="00F74683"/>
    <w:rsid w:val="00F81EAE"/>
    <w:rsid w:val="00F83EC8"/>
    <w:rsid w:val="00F93A1E"/>
    <w:rsid w:val="00FA3AAB"/>
    <w:rsid w:val="00FB2502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2D7D8BBE9134B8A26EA9127C974ED" ma:contentTypeVersion="13" ma:contentTypeDescription="Create a new document." ma:contentTypeScope="" ma:versionID="cbd26c7bd780758f18d0c46342b34b0c">
  <xsd:schema xmlns:xsd="http://www.w3.org/2001/XMLSchema" xmlns:xs="http://www.w3.org/2001/XMLSchema" xmlns:p="http://schemas.microsoft.com/office/2006/metadata/properties" xmlns:ns3="3aa5393f-3678-40a0-808a-0f36ca345f65" xmlns:ns4="14333ca1-853c-4e4c-9ec9-54ac4eece012" targetNamespace="http://schemas.microsoft.com/office/2006/metadata/properties" ma:root="true" ma:fieldsID="66d0709c18778e5223a68a4196a6ade7" ns3:_="" ns4:_="">
    <xsd:import namespace="3aa5393f-3678-40a0-808a-0f36ca345f65"/>
    <xsd:import namespace="14333ca1-853c-4e4c-9ec9-54ac4eece0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393f-3678-40a0-808a-0f36ca345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3ca1-853c-4e4c-9ec9-54ac4eece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3AA8-7218-444E-8129-1BAC7CC9BF18}">
  <ds:schemaRefs>
    <ds:schemaRef ds:uri="http://purl.org/dc/elements/1.1/"/>
    <ds:schemaRef ds:uri="14333ca1-853c-4e4c-9ec9-54ac4eece012"/>
    <ds:schemaRef ds:uri="http://schemas.microsoft.com/office/2006/metadata/properties"/>
    <ds:schemaRef ds:uri="3aa5393f-3678-40a0-808a-0f36ca345f6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7AF5E-FAD5-4BD2-985D-24D9DA48B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393f-3678-40a0-808a-0f36ca345f65"/>
    <ds:schemaRef ds:uri="14333ca1-853c-4e4c-9ec9-54ac4eece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0050E-5B10-41F9-8E08-172109C4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Aidan Parr</cp:lastModifiedBy>
  <cp:revision>2</cp:revision>
  <dcterms:created xsi:type="dcterms:W3CDTF">2020-06-11T10:23:00Z</dcterms:created>
  <dcterms:modified xsi:type="dcterms:W3CDTF">2020-06-11T10:23:00Z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0x0101002EF2D7D8BBE9134B8A26EA9127C974ED</vt:lpwstr>
  </property>
</Properties>
</file>